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62" w:rsidRDefault="00B65A62"/>
    <w:p w:rsidR="0047424C" w:rsidRPr="002C7094" w:rsidRDefault="002C7094">
      <w:pPr>
        <w:rPr>
          <w:rFonts w:ascii="Times New Roman" w:hAnsi="Times New Roman" w:cs="Times New Roman"/>
          <w:sz w:val="24"/>
          <w:szCs w:val="24"/>
        </w:rPr>
      </w:pPr>
      <w:r w:rsidRPr="002C7094">
        <w:rPr>
          <w:rFonts w:ascii="Times New Roman" w:hAnsi="Times New Roman" w:cs="Times New Roman"/>
          <w:sz w:val="24"/>
          <w:szCs w:val="24"/>
        </w:rPr>
        <w:t>TAQUITESTE – 100ppm</w:t>
      </w:r>
    </w:p>
    <w:p w:rsidR="0047424C" w:rsidRDefault="0047424C"/>
    <w:p w:rsidR="0047424C" w:rsidRPr="0047424C" w:rsidRDefault="0047424C" w:rsidP="0047424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</w:pPr>
      <w:r w:rsidRPr="0047424C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Senado fecha 2011 tendo cumprido intensa agenda legislativa </w:t>
      </w:r>
    </w:p>
    <w:p w:rsidR="0047424C" w:rsidRPr="0047424C" w:rsidRDefault="0047424C" w:rsidP="0047424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47424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Senado Federal viveu uma agenda intensa em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dois mil e onze</w:t>
      </w:r>
      <w:r w:rsidRPr="0047424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tendo tratado de temas polêmicos. O Plenário realizou mais de 200 sessões, em que foram apreciados vários projetos importantes. Entre os assuntos de destaque em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dois mil e onze</w:t>
      </w:r>
      <w:r w:rsidRPr="0047424C">
        <w:rPr>
          <w:rFonts w:ascii="Times New Roman" w:hAnsi="Times New Roman" w:cs="Times New Roman"/>
          <w:sz w:val="24"/>
          <w:szCs w:val="24"/>
          <w:shd w:val="clear" w:color="auto" w:fill="F9F9F9"/>
        </w:rPr>
        <w:t>, o Senado</w:t>
      </w:r>
      <w:r w:rsidRPr="004742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hyperlink r:id="rId7" w:history="1">
        <w:r w:rsidRPr="0047424C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9F9F9"/>
          </w:rPr>
          <w:t>aprovou</w:t>
        </w:r>
      </w:hyperlink>
      <w:r w:rsidRPr="004742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47424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texto do novo Código Florestal. O projeto de lei da Câmara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trinta barra dois mil e onze </w:t>
      </w:r>
      <w:r w:rsidRPr="0047424C">
        <w:rPr>
          <w:rFonts w:ascii="Times New Roman" w:hAnsi="Times New Roman" w:cs="Times New Roman"/>
          <w:sz w:val="24"/>
          <w:szCs w:val="24"/>
          <w:shd w:val="clear" w:color="auto" w:fill="F9F9F9"/>
        </w:rPr>
        <w:t>foi aprovado no início de novembro, com normas transitórias e permanentes sobre questões ambientais. Como foi modificado, o texto voltou para análise da Câmara dos Deputados.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Outra aprovação de grande impacto foi a </w:t>
      </w:r>
      <w:hyperlink r:id="rId8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criação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 da chamada Comissão da Verdade. De acordo com a proposta (PLC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oitenta e oito, barra dois mil e onze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aprovada no final de outubro, a comissão deverá examinar e esclarecer as violações de direitos humanos praticadas no período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mil novecentos e quarenta e seis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a data da promulgação da Constituição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mil novecentos e oitenta e oito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objetivo de "garantir o direito à memória e à verdade histórica e promover a reconciliação nacional".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As questões de saúde também estiveram em pauta no Senado. Uma das matérias de maior destaque foi a </w:t>
      </w:r>
      <w:hyperlink r:id="rId9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regulamentação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da Emenda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nove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determina percentuais mínimos que estados, municípios e União devem investir em ações de saúde. De acordo com o projeto de lei do Senado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PLS cento e vinte e um, barra dois mil e sete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União destinará à saúde o valor aplicado no ano anterior acrescido da variação nominal do Produto Interno Bruto dos dois anos anteriores ao que se referir </w:t>
      </w:r>
      <w:proofErr w:type="gramStart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orçamentária.</w:t>
      </w:r>
    </w:p>
    <w:p w:rsidR="0047424C" w:rsidRPr="0047424C" w:rsidRDefault="0047424C" w:rsidP="0047424C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Economia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sobre a redistribuição dos </w:t>
      </w:r>
      <w:r w:rsidRPr="004742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royalties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do petróleo certamente está entre os mais polêmicos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onze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. O presidente do Senado, José Sarney, chegou a comentar que nunca tinha visto um tema ser discutido com tanta </w:t>
      </w:r>
      <w:hyperlink r:id="rId10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paixão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 quanto o tema dos </w:t>
      </w:r>
      <w:r w:rsidRPr="004742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royalties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projeto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PLS quatrocentos e quarenta e oito, barra dois mil e onze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foi </w:t>
      </w:r>
      <w:hyperlink r:id="rId11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aprovado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 em outubro, trata da divisão dos recursos provenientes da exploração de petróleo entre União, estados e municípios.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Uma das matérias mais esperadas pelas empresas brasileiras era a que tratava das mudanças no Simples Naciona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l, PLC cem, barra dois mil e seis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. As alterações no Regime Especial Unificado de Arrecadação de Tributos e Contribuições devidos pelas Microempresas e Empresas de Pequeno Porte, conhecido como Simples Nacional, foram </w:t>
      </w:r>
      <w:hyperlink r:id="rId12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aprovadas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 pelo Plenário no início de novembro. O projeto, que foi apelidado de Supersimples, alivia a carga tributária das micro e pequenas empresas, promove a formalização de empreendimentos e pode ajudar na criação de empregos. </w:t>
      </w:r>
      <w:proofErr w:type="gramStart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424C" w:rsidRPr="0047424C" w:rsidRDefault="0047424C" w:rsidP="0047424C">
      <w:pPr>
        <w:shd w:val="clear" w:color="auto" w:fill="F9F9F9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4742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Proteção social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de proteção social também mereceram destaque na pauta do Senado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onze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. No mês de abril, a Comissão de Agricultura e Reforma Agrária  </w:t>
      </w:r>
      <w:hyperlink r:id="rId13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aprovou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caráter terminativo,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PLS oitenta e cinco, barra dois mil e onze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prevê que recursos do Fundo Especial de Calamidades Públicas sejam utilizados para custear a recuperação de solo em propriedade de agricultura familiar afetada por desastre climático.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O Senado também ampliou o leque de direitos do trabalhador doméstico. Conforme projeto </w:t>
      </w:r>
      <w:hyperlink r:id="rId14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aprovado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em caráter terminativo na Comissão de Assuntos Sociais no início de agosto, o empregado doméstico poderá ter direito a seguro-desemprego, em parcela única no valor de um salário mínimo, mesmo que não seja inscrito no Fundo de Garantia do Tempo de Serviço. O projeto de lei do Senado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PLS cento e quinze, barra dois mil e onze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 que só terá direito ao benefício o empregado que tiver trabalhado por período mínimo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quinze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 nos últimos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quatro meses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424C" w:rsidRPr="0047424C" w:rsidRDefault="0047424C" w:rsidP="0047424C">
      <w:p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Outro projeto </w:t>
      </w:r>
      <w:hyperlink r:id="rId15" w:history="1">
        <w:r w:rsidRPr="004742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aprovado</w:t>
        </w:r>
      </w:hyperlink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 tam</w:t>
      </w:r>
      <w:bookmarkStart w:id="0" w:name="_GoBack"/>
      <w:bookmarkEnd w:id="0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bém beneficia os empregados domésticos. O PLS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cento e oitenta e nove, barra dois mil e onze,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prevê a redução da contribuição previdenciária do empregado e do empregador doméstico, foi aprovado no final de outubro, pela CAS. Em vez do recolhimento mensal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oito por cento e doze por cento</w:t>
      </w:r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salário, respectivamente, para a Previdência Social, o trabalhador doméstico e </w:t>
      </w:r>
      <w:proofErr w:type="gramStart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patrão</w:t>
      </w:r>
      <w:proofErr w:type="gramEnd"/>
      <w:r w:rsidRPr="0047424C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poderão passar a pagar, cada um, alíquota de 5% sobre o salário mensal.</w:t>
      </w:r>
    </w:p>
    <w:p w:rsidR="0047424C" w:rsidRPr="0047424C" w:rsidRDefault="0047424C" w:rsidP="00474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7424C" w:rsidRPr="0047424C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E5" w:rsidRDefault="00E239E5" w:rsidP="002C7094">
      <w:pPr>
        <w:spacing w:after="0" w:line="240" w:lineRule="auto"/>
      </w:pPr>
      <w:r>
        <w:separator/>
      </w:r>
    </w:p>
  </w:endnote>
  <w:endnote w:type="continuationSeparator" w:id="0">
    <w:p w:rsidR="00E239E5" w:rsidRDefault="00E239E5" w:rsidP="002C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E5" w:rsidRDefault="00E239E5" w:rsidP="002C7094">
      <w:pPr>
        <w:spacing w:after="0" w:line="240" w:lineRule="auto"/>
      </w:pPr>
      <w:r>
        <w:separator/>
      </w:r>
    </w:p>
  </w:footnote>
  <w:footnote w:type="continuationSeparator" w:id="0">
    <w:p w:rsidR="00E239E5" w:rsidRDefault="00E239E5" w:rsidP="002C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492019"/>
      <w:docPartObj>
        <w:docPartGallery w:val="Page Numbers (Top of Page)"/>
        <w:docPartUnique/>
      </w:docPartObj>
    </w:sdtPr>
    <w:sdtContent>
      <w:p w:rsidR="002C7094" w:rsidRDefault="002C709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7094" w:rsidRDefault="002C70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C"/>
    <w:rsid w:val="002C7094"/>
    <w:rsid w:val="0047424C"/>
    <w:rsid w:val="00B65A62"/>
    <w:rsid w:val="00E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7424C"/>
  </w:style>
  <w:style w:type="character" w:styleId="Hyperlink">
    <w:name w:val="Hyperlink"/>
    <w:basedOn w:val="Fontepargpadro"/>
    <w:uiPriority w:val="99"/>
    <w:semiHidden/>
    <w:unhideWhenUsed/>
    <w:rsid w:val="004742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C7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094"/>
  </w:style>
  <w:style w:type="paragraph" w:styleId="Rodap">
    <w:name w:val="footer"/>
    <w:basedOn w:val="Normal"/>
    <w:link w:val="RodapChar"/>
    <w:uiPriority w:val="99"/>
    <w:unhideWhenUsed/>
    <w:rsid w:val="002C7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7424C"/>
  </w:style>
  <w:style w:type="character" w:styleId="Hyperlink">
    <w:name w:val="Hyperlink"/>
    <w:basedOn w:val="Fontepargpadro"/>
    <w:uiPriority w:val="99"/>
    <w:semiHidden/>
    <w:unhideWhenUsed/>
    <w:rsid w:val="004742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C7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094"/>
  </w:style>
  <w:style w:type="paragraph" w:styleId="Rodap">
    <w:name w:val="footer"/>
    <w:basedOn w:val="Normal"/>
    <w:link w:val="RodapChar"/>
    <w:uiPriority w:val="99"/>
    <w:unhideWhenUsed/>
    <w:rsid w:val="002C7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do.gov.br/noticias/comissao-da-verdade-investigara-crimes-da-ditadura-militar.aspx" TargetMode="External"/><Relationship Id="rId13" Type="http://schemas.openxmlformats.org/officeDocument/2006/relationships/hyperlink" Target="http://www.senado.gov.br/noticias/fundo-para-calamidades-podera-custear-recuperacao-de-solo-em-propriedade-familiar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nado.gov.br/noticias/novo-codigo-florestal-e-aprovado-e-volta-a-camara-dos-deputados.aspx" TargetMode="External"/><Relationship Id="rId12" Type="http://schemas.openxmlformats.org/officeDocument/2006/relationships/hyperlink" Target="http://www.senado.gov.br/noticias/senado-aprova-supersimples-mas-muda-inicio-da-vigencia.asp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nado.gov.br/noticias/nova-distribuicao-dos-royalties-do-petroleo-e-aprovada-pelo-senado-texto-vai-a-camara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nado.gov.br/noticias/aprovado-em-comissao-do-senado-inss-menor-para-empregado-e-empregador-domestico.aspx" TargetMode="External"/><Relationship Id="rId10" Type="http://schemas.openxmlformats.org/officeDocument/2006/relationships/hyperlink" Target="http://www.senado.gov.br/noticias/sarney-nunca-vi-um-assunto-que-apaixonasse-tanto-a-casa-quanto-os-royalti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do.gov.br/BLOG/posts/senado-aprova-regulamentaao-da-emenda-29-que-vai-a-sanao-presidencial.aspx" TargetMode="External"/><Relationship Id="rId14" Type="http://schemas.openxmlformats.org/officeDocument/2006/relationships/hyperlink" Target="http://www.senado.gov.br/noticias/seguro-desemprego-para-empregado-domestico-segue-para-exame-na-camara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4425</Characters>
  <Application>Microsoft Office Word</Application>
  <DocSecurity>0</DocSecurity>
  <Lines>76</Lines>
  <Paragraphs>18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2011-12-26T19:53:00Z</dcterms:created>
  <dcterms:modified xsi:type="dcterms:W3CDTF">2011-12-26T20:03:00Z</dcterms:modified>
</cp:coreProperties>
</file>