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5F" w:rsidRDefault="00F8395F"/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6CB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vinte e sete</w:t>
      </w:r>
      <w:r w:rsidRPr="00E16CB1">
        <w:rPr>
          <w:rFonts w:ascii="Times New Roman" w:hAnsi="Times New Roman" w:cs="Times New Roman"/>
          <w:sz w:val="24"/>
          <w:szCs w:val="24"/>
        </w:rPr>
        <w:t>. O Tribunal encaminhará ao Presidente da República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lista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tríplice, nos casos de preenchimento de vaga do quinto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constitucional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e de promoção, por merecimento, de Juízes Federais.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Parágrafo único. Na promoção por antig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6CB1">
        <w:rPr>
          <w:rFonts w:ascii="Times New Roman" w:hAnsi="Times New Roman" w:cs="Times New Roman"/>
          <w:sz w:val="24"/>
          <w:szCs w:val="24"/>
        </w:rPr>
        <w:t xml:space="preserve">idade, será </w:t>
      </w:r>
      <w:proofErr w:type="gramStart"/>
      <w:r w:rsidRPr="00E16CB1">
        <w:rPr>
          <w:rFonts w:ascii="Times New Roman" w:hAnsi="Times New Roman" w:cs="Times New Roman"/>
          <w:sz w:val="24"/>
          <w:szCs w:val="24"/>
        </w:rPr>
        <w:t>indicado</w:t>
      </w:r>
      <w:proofErr w:type="gramEnd"/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mais antigo, que somente poderá ser recusado pelo Tribunal pelo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voto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fundamentado de dois terços de seus membros, conforme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procedimento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próprio, e assegurada a ampla defesa, repetindo-se a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votação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até fixar-se a indicação.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vinte e oito</w:t>
      </w:r>
      <w:r w:rsidRPr="00E16CB1">
        <w:rPr>
          <w:rFonts w:ascii="Times New Roman" w:hAnsi="Times New Roman" w:cs="Times New Roman"/>
          <w:sz w:val="24"/>
          <w:szCs w:val="24"/>
        </w:rPr>
        <w:t xml:space="preserve">. O quinto constitucional, de advogados e membros </w:t>
      </w:r>
      <w:proofErr w:type="gramStart"/>
      <w:r w:rsidRPr="00E16CB1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Ministério Público Federal</w:t>
      </w:r>
      <w:proofErr w:type="gramStart"/>
      <w:r w:rsidRPr="00E16CB1">
        <w:rPr>
          <w:rFonts w:ascii="Times New Roman" w:hAnsi="Times New Roman" w:cs="Times New Roman"/>
          <w:sz w:val="24"/>
          <w:szCs w:val="24"/>
        </w:rPr>
        <w:t>, é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composto na forma estabelecida na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Constituição Federal.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vinte e nove</w:t>
      </w:r>
      <w:r w:rsidRPr="00E16CB1">
        <w:rPr>
          <w:rFonts w:ascii="Times New Roman" w:hAnsi="Times New Roman" w:cs="Times New Roman"/>
          <w:sz w:val="24"/>
          <w:szCs w:val="24"/>
        </w:rPr>
        <w:t>. Cabe ao Plenário declarar a vacância de lugar no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Tribunal e sua destinação para efeito de provimento.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tigo trinta</w:t>
      </w:r>
      <w:r w:rsidRPr="00E16CB1">
        <w:rPr>
          <w:rFonts w:ascii="Times New Roman" w:hAnsi="Times New Roman" w:cs="Times New Roman"/>
          <w:sz w:val="24"/>
          <w:szCs w:val="24"/>
        </w:rPr>
        <w:t xml:space="preserve">. Em se tratando de vaga do quinto constitucional, </w:t>
      </w:r>
      <w:proofErr w:type="gramStart"/>
      <w:r w:rsidRPr="00E16CB1"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 xml:space="preserve">Tribunal, através de seu Presidente, solicitará, conforme o caso, </w:t>
      </w:r>
      <w:proofErr w:type="gramStart"/>
      <w:r w:rsidRPr="00E16CB1">
        <w:rPr>
          <w:rFonts w:ascii="Times New Roman" w:hAnsi="Times New Roman" w:cs="Times New Roman"/>
          <w:sz w:val="24"/>
          <w:szCs w:val="24"/>
        </w:rPr>
        <w:t>ao</w:t>
      </w:r>
      <w:proofErr w:type="gramEnd"/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Conselho Federal da Ordem dos Advogados do Brasil ou ao Ministério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 xml:space="preserve">Público Federal a formação, em até vinte dias úteis, de </w:t>
      </w:r>
      <w:proofErr w:type="gramStart"/>
      <w:r w:rsidRPr="00E16CB1">
        <w:rPr>
          <w:rFonts w:ascii="Times New Roman" w:hAnsi="Times New Roman" w:cs="Times New Roman"/>
          <w:sz w:val="24"/>
          <w:szCs w:val="24"/>
        </w:rPr>
        <w:t>lista</w:t>
      </w:r>
      <w:proofErr w:type="gramEnd"/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sêxtupla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>, nos termos do disposto no art</w:t>
      </w:r>
      <w:r>
        <w:rPr>
          <w:rFonts w:ascii="Times New Roman" w:hAnsi="Times New Roman" w:cs="Times New Roman"/>
          <w:sz w:val="24"/>
          <w:szCs w:val="24"/>
        </w:rPr>
        <w:t>igo noventa e quatro</w:t>
      </w:r>
      <w:r w:rsidRPr="00E16CB1">
        <w:rPr>
          <w:rFonts w:ascii="Times New Roman" w:hAnsi="Times New Roman" w:cs="Times New Roman"/>
          <w:sz w:val="24"/>
          <w:szCs w:val="24"/>
        </w:rPr>
        <w:t xml:space="preserve"> da Constituição Federal.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 xml:space="preserve">Parágrafo único. Recebidas as indicações, o Tribunal </w:t>
      </w:r>
      <w:proofErr w:type="gramStart"/>
      <w:r w:rsidRPr="00E16CB1">
        <w:rPr>
          <w:rFonts w:ascii="Times New Roman" w:hAnsi="Times New Roman" w:cs="Times New Roman"/>
          <w:sz w:val="24"/>
          <w:szCs w:val="24"/>
        </w:rPr>
        <w:t>formará</w:t>
      </w:r>
      <w:proofErr w:type="gramEnd"/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lista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tríplice, enviando-a ao Presidente da República, para os fins do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prescrito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pelo parágrafo único do art</w:t>
      </w:r>
      <w:r>
        <w:rPr>
          <w:rFonts w:ascii="Times New Roman" w:hAnsi="Times New Roman" w:cs="Times New Roman"/>
          <w:sz w:val="24"/>
          <w:szCs w:val="24"/>
        </w:rPr>
        <w:t>igo noventa e quatro</w:t>
      </w:r>
      <w:r w:rsidRPr="00E16CB1">
        <w:rPr>
          <w:rFonts w:ascii="Times New Roman" w:hAnsi="Times New Roman" w:cs="Times New Roman"/>
          <w:sz w:val="24"/>
          <w:szCs w:val="24"/>
        </w:rPr>
        <w:t xml:space="preserve"> da Constituição Federal.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trinta e um</w:t>
      </w:r>
      <w:r w:rsidRPr="00E16CB1">
        <w:rPr>
          <w:rFonts w:ascii="Times New Roman" w:hAnsi="Times New Roman" w:cs="Times New Roman"/>
          <w:sz w:val="24"/>
          <w:szCs w:val="24"/>
        </w:rPr>
        <w:t xml:space="preserve">. Em se tratando de vaga reservada a Juiz Federal, </w:t>
      </w:r>
      <w:proofErr w:type="gramStart"/>
      <w:r w:rsidRPr="00E16CB1">
        <w:rPr>
          <w:rFonts w:ascii="Times New Roman" w:hAnsi="Times New Roman" w:cs="Times New Roman"/>
          <w:sz w:val="24"/>
          <w:szCs w:val="24"/>
        </w:rPr>
        <w:t>o</w:t>
      </w:r>
      <w:proofErr w:type="gramEnd"/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lastRenderedPageBreak/>
        <w:t xml:space="preserve">Presidente fará publicar edital, com prazo de dez dias, para </w:t>
      </w:r>
      <w:proofErr w:type="gramStart"/>
      <w:r w:rsidRPr="00E16CB1">
        <w:rPr>
          <w:rFonts w:ascii="Times New Roman" w:hAnsi="Times New Roman" w:cs="Times New Roman"/>
          <w:sz w:val="24"/>
          <w:szCs w:val="24"/>
        </w:rPr>
        <w:t>os</w:t>
      </w:r>
      <w:proofErr w:type="gramEnd"/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não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interessados manifestarem sua recusa.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§ 1º. O Corregedor prestará informações sobre os que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preencherem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os requisitos legais para a promoção.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Tribunal Regional Federal da 2ª Região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§ 2º. O Diretor-Geral da EMARF prestará informações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sobre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os que obtiveram freq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6CB1">
        <w:rPr>
          <w:rFonts w:ascii="Times New Roman" w:hAnsi="Times New Roman" w:cs="Times New Roman"/>
          <w:sz w:val="24"/>
          <w:szCs w:val="24"/>
        </w:rPr>
        <w:t>ência no Curso de Aperfeiçoamento e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Especialização.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§ 3º. Os nomes dos escolhidos serão encaminhados ao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Presidente da República, para o procedimento de nomeação.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 xml:space="preserve">§ 4º. Não será promovido o juiz que, injustificadamente, </w:t>
      </w:r>
      <w:proofErr w:type="gramStart"/>
      <w:r w:rsidRPr="00E16CB1">
        <w:rPr>
          <w:rFonts w:ascii="Times New Roman" w:hAnsi="Times New Roman" w:cs="Times New Roman"/>
          <w:sz w:val="24"/>
          <w:szCs w:val="24"/>
        </w:rPr>
        <w:t>retiver</w:t>
      </w:r>
      <w:proofErr w:type="gramEnd"/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autos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em seu poder além do prazo legal, não podendo devolvê-los ao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cartório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sem o devido despacho ou decisão.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igo trinta e dois</w:t>
      </w:r>
      <w:r w:rsidRPr="00E16CB1">
        <w:rPr>
          <w:rFonts w:ascii="Times New Roman" w:hAnsi="Times New Roman" w:cs="Times New Roman"/>
          <w:sz w:val="24"/>
          <w:szCs w:val="24"/>
        </w:rPr>
        <w:t>. Na promoção de Juiz Federal serão obedecidas as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seguintes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regras: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I - a antig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6CB1">
        <w:rPr>
          <w:rFonts w:ascii="Times New Roman" w:hAnsi="Times New Roman" w:cs="Times New Roman"/>
          <w:sz w:val="24"/>
          <w:szCs w:val="24"/>
        </w:rPr>
        <w:t>idade e o merecimento serão apurados na classe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Juiz Federal;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II - a promoção por merecimento pressupõe o exercício mínimo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5 (cinco) anos na classe e integrar o Juiz a primeira quinta parte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lista de antig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6CB1">
        <w:rPr>
          <w:rFonts w:ascii="Times New Roman" w:hAnsi="Times New Roman" w:cs="Times New Roman"/>
          <w:sz w:val="24"/>
          <w:szCs w:val="24"/>
        </w:rPr>
        <w:t>idade desta.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§ 1º. Os requisitos a que se refere este artigo serão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dispensados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>, se, entre os inscritos, não houver quem os preencha.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 xml:space="preserve">§ 2º. Na apreciação do merecimento dos inscritos, </w:t>
      </w:r>
      <w:proofErr w:type="gramStart"/>
      <w:r w:rsidRPr="00E16CB1">
        <w:rPr>
          <w:rFonts w:ascii="Times New Roman" w:hAnsi="Times New Roman" w:cs="Times New Roman"/>
          <w:sz w:val="24"/>
          <w:szCs w:val="24"/>
        </w:rPr>
        <w:t>serão</w:t>
      </w:r>
      <w:proofErr w:type="gramEnd"/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lastRenderedPageBreak/>
        <w:t>levados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em conta: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I - presteza e segurança no exercício da jurisdição;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>II - freq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16CB1">
        <w:rPr>
          <w:rFonts w:ascii="Times New Roman" w:hAnsi="Times New Roman" w:cs="Times New Roman"/>
          <w:sz w:val="24"/>
          <w:szCs w:val="24"/>
        </w:rPr>
        <w:t>ência e aproveitamento em cursos oficiais ou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reconhecidos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de aperfeiçoamento de magistrados.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B1">
        <w:rPr>
          <w:rFonts w:ascii="Times New Roman" w:hAnsi="Times New Roman" w:cs="Times New Roman"/>
          <w:sz w:val="24"/>
          <w:szCs w:val="24"/>
        </w:rPr>
        <w:t xml:space="preserve">§ 3º. Em caso de o Juiz Federal ter figurado por </w:t>
      </w:r>
      <w:proofErr w:type="gramStart"/>
      <w:r w:rsidRPr="00E16CB1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 xml:space="preserve"> (três) vezes</w:t>
      </w:r>
    </w:p>
    <w:p w:rsidR="00F73EEA" w:rsidRPr="00E16CB1" w:rsidRDefault="00F73EEA" w:rsidP="00F73E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CB1">
        <w:rPr>
          <w:rFonts w:ascii="Times New Roman" w:hAnsi="Times New Roman" w:cs="Times New Roman"/>
          <w:sz w:val="24"/>
          <w:szCs w:val="24"/>
        </w:rPr>
        <w:t>consecutivas</w:t>
      </w:r>
      <w:proofErr w:type="gramEnd"/>
      <w:r w:rsidRPr="00E16CB1">
        <w:rPr>
          <w:rFonts w:ascii="Times New Roman" w:hAnsi="Times New Roman" w:cs="Times New Roman"/>
          <w:sz w:val="24"/>
          <w:szCs w:val="24"/>
        </w:rPr>
        <w:t>, ou 5 (cinco) alternadas, em lista de merecimento, o</w:t>
      </w:r>
    </w:p>
    <w:p w:rsidR="00F73EEA" w:rsidRDefault="00F73EEA"/>
    <w:sectPr w:rsidR="00F73EE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3B" w:rsidRDefault="0082763B" w:rsidP="00F73EEA">
      <w:pPr>
        <w:spacing w:after="0" w:line="240" w:lineRule="auto"/>
      </w:pPr>
      <w:r>
        <w:separator/>
      </w:r>
    </w:p>
  </w:endnote>
  <w:endnote w:type="continuationSeparator" w:id="0">
    <w:p w:rsidR="0082763B" w:rsidRDefault="0082763B" w:rsidP="00F7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3B" w:rsidRDefault="0082763B" w:rsidP="00F73EEA">
      <w:pPr>
        <w:spacing w:after="0" w:line="240" w:lineRule="auto"/>
      </w:pPr>
      <w:r>
        <w:separator/>
      </w:r>
    </w:p>
  </w:footnote>
  <w:footnote w:type="continuationSeparator" w:id="0">
    <w:p w:rsidR="0082763B" w:rsidRDefault="0082763B" w:rsidP="00F7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075376"/>
      <w:docPartObj>
        <w:docPartGallery w:val="Page Numbers (Top of Page)"/>
        <w:docPartUnique/>
      </w:docPartObj>
    </w:sdtPr>
    <w:sdtContent>
      <w:p w:rsidR="00F73EEA" w:rsidRDefault="00F73EE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73EEA" w:rsidRDefault="00F73E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EA"/>
    <w:rsid w:val="0082763B"/>
    <w:rsid w:val="00F73EEA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3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EEA"/>
  </w:style>
  <w:style w:type="paragraph" w:styleId="Rodap">
    <w:name w:val="footer"/>
    <w:basedOn w:val="Normal"/>
    <w:link w:val="RodapChar"/>
    <w:uiPriority w:val="99"/>
    <w:unhideWhenUsed/>
    <w:rsid w:val="00F73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3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3EEA"/>
  </w:style>
  <w:style w:type="paragraph" w:styleId="Rodap">
    <w:name w:val="footer"/>
    <w:basedOn w:val="Normal"/>
    <w:link w:val="RodapChar"/>
    <w:uiPriority w:val="99"/>
    <w:unhideWhenUsed/>
    <w:rsid w:val="00F73E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2012-05-01T19:36:00Z</dcterms:created>
  <dcterms:modified xsi:type="dcterms:W3CDTF">2012-05-01T19:37:00Z</dcterms:modified>
</cp:coreProperties>
</file>